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5D3CC"/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8910"/>
      </w:tblGrid>
      <w:tr w:rsidR="0057020C" w14:paraId="70131125" w14:textId="77777777">
        <w:trPr>
          <w:trHeight w:val="14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A284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6B03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0963" w14:textId="77777777" w:rsidR="0057020C" w:rsidRPr="00B16A2E" w:rsidRDefault="0083770A">
            <w:pPr>
              <w:pStyle w:val="Title"/>
              <w:rPr>
                <w:rFonts w:ascii="Britannic Bold" w:hAnsi="Britannic Bold"/>
                <w:color w:val="E76F34" w:themeColor="accent1"/>
              </w:rPr>
            </w:pPr>
            <w:r w:rsidRPr="00B16A2E">
              <w:rPr>
                <w:rFonts w:ascii="Britannic Bold" w:hAnsi="Britannic Bold"/>
                <w:color w:val="E76F34" w:themeColor="accent1"/>
              </w:rPr>
              <w:t xml:space="preserve">Kelli </w:t>
            </w:r>
            <w:proofErr w:type="spellStart"/>
            <w:r w:rsidRPr="00B16A2E">
              <w:rPr>
                <w:rFonts w:ascii="Britannic Bold" w:hAnsi="Britannic Bold"/>
                <w:color w:val="E76F34" w:themeColor="accent1"/>
              </w:rPr>
              <w:t>Dewett</w:t>
            </w:r>
            <w:proofErr w:type="spellEnd"/>
            <w:r w:rsidRPr="00B16A2E">
              <w:rPr>
                <w:rFonts w:ascii="Britannic Bold" w:hAnsi="Britannic Bold"/>
                <w:color w:val="E76F34" w:themeColor="accent1"/>
              </w:rPr>
              <w:t xml:space="preserve"> MS., BCBA</w:t>
            </w:r>
          </w:p>
          <w:p w14:paraId="577CF6C0" w14:textId="77777777" w:rsidR="0057020C" w:rsidRDefault="0083770A">
            <w:pPr>
              <w:pStyle w:val="ContactDetails"/>
            </w:pPr>
            <w:r w:rsidRPr="006A4853">
              <w:rPr>
                <w:color w:val="000000" w:themeColor="text1"/>
                <w:sz w:val="20"/>
                <w:szCs w:val="20"/>
              </w:rPr>
              <w:t>668 Tamarack Ave #8 Carlsbad, CA 92008</w:t>
            </w:r>
            <w:r w:rsidRPr="006A4853">
              <w:rPr>
                <w:color w:val="000000" w:themeColor="text1"/>
                <w:sz w:val="20"/>
                <w:szCs w:val="20"/>
              </w:rPr>
              <w:br/>
            </w:r>
            <w:r w:rsidRPr="00B16A2E">
              <w:rPr>
                <w:color w:val="000000" w:themeColor="text1"/>
                <w:sz w:val="24"/>
                <w:szCs w:val="24"/>
              </w:rPr>
              <w:t>T: 760-271-2656 E: Kellidewett@gmail.com</w:t>
            </w:r>
            <w:bookmarkStart w:id="0" w:name="_GoBack"/>
            <w:bookmarkEnd w:id="0"/>
          </w:p>
        </w:tc>
      </w:tr>
      <w:tr w:rsidR="0057020C" w14:paraId="1A7F1553" w14:textId="77777777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99C6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18F8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CC57" w14:textId="77777777" w:rsidR="0057020C" w:rsidRDefault="0057020C"/>
        </w:tc>
      </w:tr>
      <w:tr w:rsidR="0057020C" w14:paraId="417F6084" w14:textId="77777777">
        <w:trPr>
          <w:trHeight w:val="24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E453" w14:textId="77777777" w:rsidR="0057020C" w:rsidRDefault="0083770A">
            <w:pPr>
              <w:pStyle w:val="Heading"/>
            </w:pPr>
            <w:r>
              <w:t>Objective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0F74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C409" w14:textId="669C9D30" w:rsidR="0057020C" w:rsidRDefault="0083770A">
            <w:pPr>
              <w:pStyle w:val="BodyText"/>
            </w:pPr>
            <w:r w:rsidRPr="006A4853">
              <w:rPr>
                <w:color w:val="000000" w:themeColor="text1"/>
                <w:sz w:val="24"/>
                <w:szCs w:val="24"/>
              </w:rPr>
              <w:t>To secure a career position as a BCBA</w:t>
            </w:r>
            <w:r w:rsidR="00B04DB0" w:rsidRPr="006A4853">
              <w:rPr>
                <w:color w:val="000000" w:themeColor="text1"/>
                <w:sz w:val="24"/>
                <w:szCs w:val="24"/>
              </w:rPr>
              <w:t xml:space="preserve"> Supervisor</w:t>
            </w:r>
            <w:r w:rsidRPr="006A4853">
              <w:rPr>
                <w:color w:val="000000" w:themeColor="text1"/>
                <w:sz w:val="24"/>
                <w:szCs w:val="24"/>
              </w:rPr>
              <w:t xml:space="preserve"> or </w:t>
            </w:r>
            <w:r w:rsidR="00B04DB0" w:rsidRPr="006A4853">
              <w:rPr>
                <w:color w:val="000000" w:themeColor="text1"/>
                <w:sz w:val="24"/>
                <w:szCs w:val="24"/>
              </w:rPr>
              <w:t xml:space="preserve">Regional </w:t>
            </w:r>
            <w:r w:rsidRPr="006A4853">
              <w:rPr>
                <w:color w:val="000000" w:themeColor="text1"/>
                <w:sz w:val="24"/>
                <w:szCs w:val="24"/>
              </w:rPr>
              <w:t>Director</w:t>
            </w:r>
            <w:r w:rsidR="00B04DB0" w:rsidRPr="006A4853">
              <w:rPr>
                <w:color w:val="000000" w:themeColor="text1"/>
                <w:sz w:val="24"/>
                <w:szCs w:val="24"/>
              </w:rPr>
              <w:t>/Manager</w:t>
            </w:r>
            <w:r w:rsidRPr="006A4853">
              <w:rPr>
                <w:color w:val="000000" w:themeColor="text1"/>
                <w:sz w:val="24"/>
                <w:szCs w:val="24"/>
              </w:rPr>
              <w:t xml:space="preserve"> within a company that employs a wide ra</w:t>
            </w:r>
            <w:r w:rsidR="00B04DB0" w:rsidRPr="006A4853">
              <w:rPr>
                <w:color w:val="000000" w:themeColor="text1"/>
                <w:sz w:val="24"/>
                <w:szCs w:val="24"/>
              </w:rPr>
              <w:t>n</w:t>
            </w:r>
            <w:r w:rsidRPr="006A4853">
              <w:rPr>
                <w:color w:val="000000" w:themeColor="text1"/>
                <w:sz w:val="24"/>
                <w:szCs w:val="24"/>
              </w:rPr>
              <w:t>ge of ABA methodologies to serve various individuals who seek a variety of behavior change needs. My goal is to provide my future company a BCBA that has strong clinical knowledge along with strong management and emp</w:t>
            </w:r>
            <w:r w:rsidRPr="006A4853">
              <w:rPr>
                <w:color w:val="000000" w:themeColor="text1"/>
                <w:sz w:val="24"/>
                <w:szCs w:val="24"/>
              </w:rPr>
              <w:t>loyee relations experience. My eagerness to continue to learn and grow in the field of Applied Behavior Analysis leads me to seek employment with a company that values research and training and provides these opportunities.</w:t>
            </w:r>
          </w:p>
        </w:tc>
      </w:tr>
      <w:tr w:rsidR="0057020C" w14:paraId="2609B816" w14:textId="77777777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7A39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C77A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8D4E" w14:textId="77777777" w:rsidR="0057020C" w:rsidRDefault="0057020C"/>
        </w:tc>
      </w:tr>
      <w:tr w:rsidR="0057020C" w14:paraId="10440D75" w14:textId="77777777">
        <w:trPr>
          <w:trHeight w:val="49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FA29" w14:textId="77777777" w:rsidR="0057020C" w:rsidRDefault="0083770A">
            <w:pPr>
              <w:pStyle w:val="Heading"/>
            </w:pPr>
            <w:r>
              <w:lastRenderedPageBreak/>
              <w:t>Experience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CC64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2C97" w14:textId="77777777" w:rsidR="00B04DB0" w:rsidRDefault="00B04DB0">
            <w:pPr>
              <w:pStyle w:val="Heading2"/>
              <w:rPr>
                <w:b/>
                <w:bCs/>
                <w:sz w:val="20"/>
                <w:szCs w:val="20"/>
              </w:rPr>
            </w:pPr>
          </w:p>
          <w:p w14:paraId="46D1D578" w14:textId="79F0C511" w:rsidR="0057020C" w:rsidRPr="006A4853" w:rsidRDefault="0083770A">
            <w:pPr>
              <w:pStyle w:val="Heading2"/>
              <w:rPr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BCBA </w:t>
            </w: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Regional Manager</w:t>
            </w: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 STEPPS</w:t>
            </w:r>
            <w:r w:rsidR="00B04DB0"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B04DB0" w:rsidRPr="006A4853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B04DB0" w:rsidRPr="006A4853">
              <w:rPr>
                <w:sz w:val="24"/>
                <w:szCs w:val="24"/>
              </w:rPr>
              <w:t>10/2015</w:t>
            </w:r>
            <w:r w:rsidR="006A4853">
              <w:rPr>
                <w:sz w:val="24"/>
                <w:szCs w:val="24"/>
              </w:rPr>
              <w:t>-</w:t>
            </w:r>
            <w:r w:rsidR="00B04DB0" w:rsidRPr="006A4853">
              <w:rPr>
                <w:sz w:val="24"/>
                <w:szCs w:val="24"/>
              </w:rPr>
              <w:t>Current</w:t>
            </w:r>
          </w:p>
          <w:p w14:paraId="7AF73ED2" w14:textId="7F7D78C7" w:rsidR="0057020C" w:rsidRPr="006A4853" w:rsidRDefault="00B04DB0">
            <w:pPr>
              <w:pStyle w:val="Heading2"/>
              <w:rPr>
                <w:sz w:val="24"/>
                <w:szCs w:val="24"/>
              </w:rPr>
            </w:pPr>
            <w:r w:rsidRPr="006A4853">
              <w:rPr>
                <w:sz w:val="24"/>
                <w:szCs w:val="24"/>
              </w:rPr>
              <w:t xml:space="preserve">I began my career with In STEPPS as a Case Supervisor while completing my course work towards my master’s in psychology with a specialization in ABA. Once completed I was promoted to the companies first Clinical Supervisor serving San Diego County. Since beginning with In STEPPS I have worked along side San Diego Counties Regional Director growing a new division of In STEPPS which was originally based on OC. Since my hire date I have been charged with management of the clinical staff. Some of these tasks include: Training of the Clinical Supervisors/BCBAs, team development, structuring of region and subdivisions, management of insurance requirements for supervision, management of RBT supervision, </w:t>
            </w:r>
            <w:r w:rsidR="006A4853" w:rsidRPr="006A4853">
              <w:rPr>
                <w:sz w:val="24"/>
                <w:szCs w:val="24"/>
              </w:rPr>
              <w:t xml:space="preserve">credentialing of QASP/S candidates’, </w:t>
            </w:r>
            <w:r w:rsidRPr="006A4853">
              <w:rPr>
                <w:sz w:val="24"/>
                <w:szCs w:val="24"/>
              </w:rPr>
              <w:t xml:space="preserve">clinical oversight over a personal case load/clinical oversight over regions cases, data collection management and development, team meetings/events, creating a vision for future growth of the company. </w:t>
            </w:r>
          </w:p>
          <w:p w14:paraId="7A320382" w14:textId="77777777" w:rsidR="0057020C" w:rsidRPr="006A4853" w:rsidRDefault="0083770A">
            <w:pPr>
              <w:pStyle w:val="Heading2"/>
              <w:rPr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Behavior Interventionist- Easter Seals Southern California</w:t>
            </w:r>
            <w:r w:rsidRPr="006A4853">
              <w:rPr>
                <w:sz w:val="24"/>
                <w:szCs w:val="24"/>
              </w:rPr>
              <w:tab/>
              <w:t>6/2013-10/2015</w:t>
            </w:r>
          </w:p>
          <w:p w14:paraId="6BBD90EE" w14:textId="149CC26D" w:rsidR="0057020C" w:rsidRPr="006A4853" w:rsidRDefault="0083770A">
            <w:pPr>
              <w:pStyle w:val="BodyText"/>
              <w:rPr>
                <w:sz w:val="24"/>
                <w:szCs w:val="24"/>
              </w:rPr>
            </w:pPr>
            <w:r w:rsidRPr="006A4853">
              <w:rPr>
                <w:sz w:val="24"/>
                <w:szCs w:val="24"/>
              </w:rPr>
              <w:t xml:space="preserve">As a Behavior Interventionist I developed a love for working in home with children and their families. I began my </w:t>
            </w:r>
            <w:r w:rsidR="00B04DB0" w:rsidRPr="006A4853">
              <w:rPr>
                <w:sz w:val="24"/>
                <w:szCs w:val="24"/>
              </w:rPr>
              <w:t>master’s</w:t>
            </w:r>
            <w:r w:rsidRPr="006A4853">
              <w:rPr>
                <w:sz w:val="24"/>
                <w:szCs w:val="24"/>
              </w:rPr>
              <w:t xml:space="preserve"> program with a f</w:t>
            </w:r>
            <w:r w:rsidRPr="006A4853">
              <w:rPr>
                <w:sz w:val="24"/>
                <w:szCs w:val="24"/>
              </w:rPr>
              <w:t>ocus on ABA while maintaining a full</w:t>
            </w:r>
            <w:r w:rsidR="006A4853" w:rsidRPr="006A4853">
              <w:rPr>
                <w:sz w:val="24"/>
                <w:szCs w:val="24"/>
              </w:rPr>
              <w:t>-</w:t>
            </w:r>
            <w:r w:rsidRPr="006A4853">
              <w:rPr>
                <w:sz w:val="24"/>
                <w:szCs w:val="24"/>
              </w:rPr>
              <w:t xml:space="preserve">time position. As a lead therapist I also assisted in training new therapists, graphing, and clinical team meetings. While working at Easter Seals I applied many behavior methodologies and was able to work closely with </w:t>
            </w:r>
            <w:r w:rsidRPr="006A4853">
              <w:rPr>
                <w:sz w:val="24"/>
                <w:szCs w:val="24"/>
              </w:rPr>
              <w:t xml:space="preserve">my BCBA supervisor to gain my experience hours within my ABA program. </w:t>
            </w:r>
          </w:p>
          <w:p w14:paraId="626DDA4B" w14:textId="77777777" w:rsidR="0057020C" w:rsidRPr="006A4853" w:rsidRDefault="0083770A">
            <w:pPr>
              <w:pStyle w:val="Heading2"/>
              <w:rPr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Special Education Teacher- Moreno Valley School District</w:t>
            </w:r>
            <w:r w:rsidRPr="006A4853">
              <w:rPr>
                <w:sz w:val="24"/>
                <w:szCs w:val="24"/>
              </w:rPr>
              <w:tab/>
              <w:t>8/2005-10/2015</w:t>
            </w:r>
          </w:p>
          <w:p w14:paraId="2B5C5560" w14:textId="7B42E2CF" w:rsidR="0057020C" w:rsidRPr="006A4853" w:rsidRDefault="0083770A">
            <w:pPr>
              <w:pStyle w:val="BodyText"/>
              <w:rPr>
                <w:sz w:val="22"/>
                <w:szCs w:val="22"/>
              </w:rPr>
            </w:pPr>
            <w:r w:rsidRPr="006A4853">
              <w:rPr>
                <w:sz w:val="24"/>
                <w:szCs w:val="24"/>
              </w:rPr>
              <w:t xml:space="preserve">My career with Moreno Valley School District began as a regular education teacher. I quickly developed a passion </w:t>
            </w:r>
            <w:r w:rsidRPr="006A4853">
              <w:rPr>
                <w:sz w:val="24"/>
                <w:szCs w:val="24"/>
              </w:rPr>
              <w:t xml:space="preserve">for working with children with disabilities and directed my education towards the pursuit of a special education teacher. As a special education </w:t>
            </w:r>
            <w:r w:rsidR="00B04DB0" w:rsidRPr="006A4853">
              <w:rPr>
                <w:sz w:val="24"/>
                <w:szCs w:val="24"/>
              </w:rPr>
              <w:t>teacher,</w:t>
            </w:r>
            <w:r w:rsidRPr="006A4853">
              <w:rPr>
                <w:sz w:val="24"/>
                <w:szCs w:val="24"/>
              </w:rPr>
              <w:t xml:space="preserve"> I have worked with a diverse population of students and was responsible for implementing goals to meet </w:t>
            </w:r>
            <w:r w:rsidRPr="006A4853">
              <w:rPr>
                <w:sz w:val="24"/>
                <w:szCs w:val="24"/>
              </w:rPr>
              <w:t xml:space="preserve">their individual needs. I was responsible for collaborating with other staff and outside agencies to develop behavior goals to address challenging behaviors. Through this collaboration I sought to learn more about the field of ABA and made the decision to </w:t>
            </w:r>
            <w:r w:rsidRPr="006A4853">
              <w:rPr>
                <w:sz w:val="24"/>
                <w:szCs w:val="24"/>
              </w:rPr>
              <w:t>further gain knowledge by working in the field.</w:t>
            </w:r>
            <w:r w:rsidRPr="006A4853">
              <w:rPr>
                <w:sz w:val="22"/>
                <w:szCs w:val="22"/>
              </w:rPr>
              <w:t xml:space="preserve"> </w:t>
            </w:r>
          </w:p>
        </w:tc>
      </w:tr>
      <w:tr w:rsidR="0057020C" w14:paraId="6BEEA307" w14:textId="77777777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0338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3A49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CC2D" w14:textId="77777777" w:rsidR="0057020C" w:rsidRDefault="0057020C"/>
        </w:tc>
      </w:tr>
      <w:tr w:rsidR="0057020C" w14:paraId="498058EF" w14:textId="77777777">
        <w:trPr>
          <w:trHeight w:val="23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24BA" w14:textId="77777777" w:rsidR="0057020C" w:rsidRDefault="0083770A">
            <w:pPr>
              <w:pStyle w:val="Heading"/>
            </w:pPr>
            <w:r>
              <w:lastRenderedPageBreak/>
              <w:t>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BDAE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F37D" w14:textId="364F3A6F" w:rsidR="00B04DB0" w:rsidRPr="006A4853" w:rsidRDefault="00B04DB0">
            <w:pPr>
              <w:pStyle w:val="Heading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BCBA Certification # 1-17-25141</w:t>
            </w:r>
          </w:p>
          <w:p w14:paraId="3EEB61FA" w14:textId="5DD5F478" w:rsidR="0057020C" w:rsidRPr="006A4853" w:rsidRDefault="0083770A">
            <w:pPr>
              <w:pStyle w:val="Heading2"/>
              <w:rPr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Master</w:t>
            </w:r>
            <w:r w:rsidR="00B04DB0" w:rsidRPr="006A4853">
              <w:rPr>
                <w:b/>
                <w:bCs/>
                <w:color w:val="000000" w:themeColor="text1"/>
                <w:sz w:val="24"/>
                <w:szCs w:val="24"/>
              </w:rPr>
              <w:t>’</w:t>
            </w: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s in Psychology</w:t>
            </w:r>
            <w:r w:rsidR="00B04DB0" w:rsidRPr="006A4853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 focus </w:t>
            </w:r>
            <w:r w:rsidR="00B04DB0" w:rsidRPr="006A4853">
              <w:rPr>
                <w:b/>
                <w:bCs/>
                <w:color w:val="000000" w:themeColor="text1"/>
                <w:sz w:val="24"/>
                <w:szCs w:val="24"/>
              </w:rPr>
              <w:t xml:space="preserve">in </w:t>
            </w: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Applied Behavior Analysis- Capella University</w:t>
            </w:r>
            <w:r w:rsidR="00B04DB0" w:rsidRPr="006A485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04DB0" w:rsidRPr="006A4853">
              <w:rPr>
                <w:sz w:val="24"/>
                <w:szCs w:val="24"/>
              </w:rPr>
              <w:t xml:space="preserve">  </w:t>
            </w:r>
            <w:r w:rsidRPr="006A4853">
              <w:rPr>
                <w:sz w:val="24"/>
                <w:szCs w:val="24"/>
              </w:rPr>
              <w:t>1/</w:t>
            </w:r>
            <w:r w:rsidRPr="006A4853">
              <w:rPr>
                <w:sz w:val="24"/>
                <w:szCs w:val="24"/>
              </w:rPr>
              <w:t>14-3/</w:t>
            </w:r>
            <w:r w:rsidRPr="006A4853">
              <w:rPr>
                <w:sz w:val="24"/>
                <w:szCs w:val="24"/>
              </w:rPr>
              <w:t>16</w:t>
            </w:r>
          </w:p>
          <w:p w14:paraId="671A7C46" w14:textId="3BA2C455" w:rsidR="0057020C" w:rsidRPr="006A4853" w:rsidRDefault="0083770A">
            <w:pPr>
              <w:pStyle w:val="BodyText"/>
              <w:rPr>
                <w:sz w:val="24"/>
                <w:szCs w:val="24"/>
              </w:rPr>
            </w:pPr>
            <w:r w:rsidRPr="006A4853">
              <w:rPr>
                <w:sz w:val="24"/>
                <w:szCs w:val="24"/>
              </w:rPr>
              <w:t xml:space="preserve">Completed my degree with a 3.85 GPA. Obtained my </w:t>
            </w:r>
            <w:r w:rsidR="00B04DB0" w:rsidRPr="006A4853">
              <w:rPr>
                <w:sz w:val="24"/>
                <w:szCs w:val="24"/>
              </w:rPr>
              <w:t>master’s</w:t>
            </w:r>
            <w:r w:rsidRPr="006A4853">
              <w:rPr>
                <w:sz w:val="24"/>
                <w:szCs w:val="24"/>
              </w:rPr>
              <w:t xml:space="preserve"> degree and continued my experience hours while preparing to study for the board. </w:t>
            </w:r>
          </w:p>
          <w:p w14:paraId="7E1E7C11" w14:textId="77777777" w:rsidR="0057020C" w:rsidRPr="006A4853" w:rsidRDefault="0083770A">
            <w:pPr>
              <w:pStyle w:val="BodyText"/>
              <w:rPr>
                <w:sz w:val="24"/>
                <w:szCs w:val="24"/>
              </w:rPr>
            </w:pPr>
            <w:r w:rsidRPr="006A4853">
              <w:rPr>
                <w:b/>
                <w:bCs/>
                <w:color w:val="000000" w:themeColor="text1"/>
                <w:sz w:val="24"/>
                <w:szCs w:val="24"/>
              </w:rPr>
              <w:t>Bachelor of Arts in Psychology –Education focus</w:t>
            </w:r>
            <w:r w:rsidRPr="006A4853">
              <w:rPr>
                <w:sz w:val="24"/>
                <w:szCs w:val="24"/>
              </w:rPr>
              <w:t xml:space="preserve">                                                          Graduated 4/</w:t>
            </w:r>
            <w:r w:rsidRPr="006A4853">
              <w:rPr>
                <w:sz w:val="24"/>
                <w:szCs w:val="24"/>
              </w:rPr>
              <w:t>2005</w:t>
            </w:r>
          </w:p>
          <w:p w14:paraId="728A94EE" w14:textId="1EB01670" w:rsidR="0057020C" w:rsidRDefault="0083770A">
            <w:pPr>
              <w:pStyle w:val="BodyText"/>
            </w:pPr>
            <w:r w:rsidRPr="006A4853">
              <w:rPr>
                <w:sz w:val="24"/>
                <w:szCs w:val="24"/>
              </w:rPr>
              <w:t xml:space="preserve">Completed my </w:t>
            </w:r>
            <w:r w:rsidR="00B04DB0" w:rsidRPr="006A4853">
              <w:rPr>
                <w:sz w:val="24"/>
                <w:szCs w:val="24"/>
              </w:rPr>
              <w:t>bachelor’s</w:t>
            </w:r>
            <w:r w:rsidRPr="006A4853">
              <w:rPr>
                <w:sz w:val="24"/>
                <w:szCs w:val="24"/>
              </w:rPr>
              <w:t xml:space="preserve"> degree with a focus in general education and then continued with a focus in special education. </w:t>
            </w:r>
          </w:p>
        </w:tc>
      </w:tr>
      <w:tr w:rsidR="0057020C" w14:paraId="6A0D64AE" w14:textId="77777777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A702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DDEE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C401" w14:textId="77777777" w:rsidR="0057020C" w:rsidRDefault="0057020C"/>
        </w:tc>
      </w:tr>
      <w:tr w:rsidR="0057020C" w14:paraId="4CB5C94C" w14:textId="77777777">
        <w:trPr>
          <w:trHeight w:val="16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4D0A" w14:textId="77777777" w:rsidR="0057020C" w:rsidRDefault="0083770A">
            <w:pPr>
              <w:pStyle w:val="Heading"/>
            </w:pPr>
            <w:r>
              <w:t>Skills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4CB5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6796" w14:textId="5CDB8A0A" w:rsidR="0057020C" w:rsidRDefault="0083770A">
            <w:pPr>
              <w:pStyle w:val="BodyText"/>
            </w:pPr>
            <w:r>
              <w:rPr>
                <w:sz w:val="20"/>
                <w:szCs w:val="20"/>
              </w:rPr>
              <w:t xml:space="preserve">I aspire to excel in all that I do. I am proficient in all Office programs. I also have a background in </w:t>
            </w:r>
            <w:r>
              <w:rPr>
                <w:sz w:val="20"/>
                <w:szCs w:val="20"/>
              </w:rPr>
              <w:t>management that has taught me the ability to be able to maintain a variety of tasks through organization. In my career in ABA I have performed FBA’s, done trainings on augmentative communication devices, provided parent training along with other various su</w:t>
            </w:r>
            <w:r>
              <w:rPr>
                <w:sz w:val="20"/>
                <w:szCs w:val="20"/>
              </w:rPr>
              <w:t>pervisory skills. I also have experience writing a variety of insurance reports and developing profession development presentations. As a manager and ABA supervisor I also have experience in scheduling</w:t>
            </w:r>
            <w:r w:rsidR="00B04DB0">
              <w:rPr>
                <w:sz w:val="20"/>
                <w:szCs w:val="20"/>
              </w:rPr>
              <w:t xml:space="preserve">, team </w:t>
            </w:r>
            <w:r w:rsidR="006A4853">
              <w:rPr>
                <w:sz w:val="20"/>
                <w:szCs w:val="20"/>
              </w:rPr>
              <w:t>building, management of RBT/insurance hour requirements and much more.</w:t>
            </w:r>
          </w:p>
        </w:tc>
      </w:tr>
      <w:tr w:rsidR="0057020C" w14:paraId="5F6659FC" w14:textId="77777777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4059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8B11" w14:textId="77777777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0B61" w14:textId="77777777" w:rsidR="0057020C" w:rsidRDefault="0057020C"/>
        </w:tc>
      </w:tr>
      <w:tr w:rsidR="0057020C" w14:paraId="1508710C" w14:textId="77777777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F8E7" w14:textId="77777777" w:rsidR="0057020C" w:rsidRDefault="0057020C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A662" w14:textId="2B946515" w:rsidR="0057020C" w:rsidRDefault="0057020C"/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111F" w14:textId="3C0DC57C" w:rsidR="0057020C" w:rsidRPr="00B16A2E" w:rsidRDefault="0083770A">
            <w:pPr>
              <w:pStyle w:val="Body"/>
              <w:rPr>
                <w:sz w:val="24"/>
                <w:szCs w:val="24"/>
              </w:rPr>
            </w:pPr>
            <w:r w:rsidRPr="00B16A2E">
              <w:rPr>
                <w:sz w:val="24"/>
                <w:szCs w:val="24"/>
              </w:rPr>
              <w:t>References</w:t>
            </w:r>
            <w:r w:rsidR="006A4853" w:rsidRPr="00B16A2E">
              <w:rPr>
                <w:sz w:val="24"/>
                <w:szCs w:val="24"/>
              </w:rPr>
              <w:t>: (More available upon request)</w:t>
            </w:r>
          </w:p>
          <w:p w14:paraId="4B3DAC94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</w:p>
          <w:p w14:paraId="51005EF4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  <w:r w:rsidRPr="00B16A2E">
              <w:rPr>
                <w:sz w:val="24"/>
                <w:szCs w:val="24"/>
              </w:rPr>
              <w:t>Kim Lerner M.Ed. BCBA- (949) 300-8424</w:t>
            </w:r>
          </w:p>
          <w:p w14:paraId="54A67786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</w:p>
          <w:p w14:paraId="22F3BC1A" w14:textId="58F4AC3D" w:rsidR="006A4853" w:rsidRPr="00B16A2E" w:rsidRDefault="006A4853">
            <w:pPr>
              <w:pStyle w:val="Body"/>
              <w:rPr>
                <w:sz w:val="24"/>
                <w:szCs w:val="24"/>
              </w:rPr>
            </w:pPr>
            <w:proofErr w:type="spellStart"/>
            <w:r w:rsidRPr="00B16A2E">
              <w:rPr>
                <w:sz w:val="24"/>
                <w:szCs w:val="24"/>
              </w:rPr>
              <w:t>Goytom</w:t>
            </w:r>
            <w:proofErr w:type="spellEnd"/>
            <w:r w:rsidRPr="00B16A2E">
              <w:rPr>
                <w:sz w:val="24"/>
                <w:szCs w:val="24"/>
              </w:rPr>
              <w:t xml:space="preserve"> </w:t>
            </w:r>
            <w:proofErr w:type="spellStart"/>
            <w:r w:rsidRPr="00B16A2E">
              <w:rPr>
                <w:sz w:val="24"/>
                <w:szCs w:val="24"/>
              </w:rPr>
              <w:t>Baraki</w:t>
            </w:r>
            <w:proofErr w:type="spellEnd"/>
            <w:r w:rsidRPr="00B16A2E">
              <w:rPr>
                <w:sz w:val="24"/>
                <w:szCs w:val="24"/>
              </w:rPr>
              <w:t xml:space="preserve"> M.S., RBT QASP-S- (909) 910-1668</w:t>
            </w:r>
          </w:p>
          <w:p w14:paraId="0E1481DC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</w:p>
          <w:p w14:paraId="0B4979B9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  <w:r w:rsidRPr="00B16A2E">
              <w:rPr>
                <w:sz w:val="24"/>
                <w:szCs w:val="24"/>
              </w:rPr>
              <w:t xml:space="preserve">Samantha Sipes </w:t>
            </w:r>
            <w:proofErr w:type="spellStart"/>
            <w:proofErr w:type="gramStart"/>
            <w:r w:rsidRPr="00B16A2E">
              <w:rPr>
                <w:sz w:val="24"/>
                <w:szCs w:val="24"/>
              </w:rPr>
              <w:t>M.Ed</w:t>
            </w:r>
            <w:proofErr w:type="spellEnd"/>
            <w:proofErr w:type="gramEnd"/>
            <w:r w:rsidRPr="00B16A2E">
              <w:rPr>
                <w:sz w:val="24"/>
                <w:szCs w:val="24"/>
              </w:rPr>
              <w:t xml:space="preserve"> BCBA- (760) 884-7764</w:t>
            </w:r>
          </w:p>
          <w:p w14:paraId="590EBD53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</w:p>
          <w:p w14:paraId="064DB2BC" w14:textId="01967508" w:rsidR="006A4853" w:rsidRPr="00B16A2E" w:rsidRDefault="006A4853">
            <w:pPr>
              <w:pStyle w:val="Body"/>
              <w:rPr>
                <w:sz w:val="24"/>
                <w:szCs w:val="24"/>
              </w:rPr>
            </w:pPr>
            <w:r w:rsidRPr="00B16A2E">
              <w:rPr>
                <w:sz w:val="24"/>
                <w:szCs w:val="24"/>
              </w:rPr>
              <w:t xml:space="preserve">Lauren Leighton M.S., RBT QASP-S (760) 828-2949 </w:t>
            </w:r>
          </w:p>
          <w:p w14:paraId="041464FD" w14:textId="77777777" w:rsidR="006A4853" w:rsidRPr="00B16A2E" w:rsidRDefault="006A4853">
            <w:pPr>
              <w:pStyle w:val="Body"/>
              <w:rPr>
                <w:sz w:val="24"/>
                <w:szCs w:val="24"/>
              </w:rPr>
            </w:pPr>
          </w:p>
          <w:p w14:paraId="1216F02C" w14:textId="256EB442" w:rsidR="006A4853" w:rsidRDefault="006A4853">
            <w:pPr>
              <w:pStyle w:val="Body"/>
            </w:pPr>
          </w:p>
        </w:tc>
      </w:tr>
    </w:tbl>
    <w:p w14:paraId="7FE5A183" w14:textId="77777777" w:rsidR="0057020C" w:rsidRDefault="0057020C">
      <w:pPr>
        <w:pStyle w:val="Body"/>
        <w:widowControl w:val="0"/>
      </w:pPr>
    </w:p>
    <w:sectPr w:rsidR="0057020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C855" w14:textId="77777777" w:rsidR="0083770A" w:rsidRDefault="0083770A">
      <w:r>
        <w:separator/>
      </w:r>
    </w:p>
  </w:endnote>
  <w:endnote w:type="continuationSeparator" w:id="0">
    <w:p w14:paraId="537760B0" w14:textId="77777777" w:rsidR="0083770A" w:rsidRDefault="008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CC2A" w14:textId="77777777" w:rsidR="0057020C" w:rsidRDefault="0083770A">
    <w:pPr>
      <w:pStyle w:val="Footer"/>
    </w:pPr>
    <w:r>
      <w:fldChar w:fldCharType="begin"/>
    </w:r>
    <w:r>
      <w:instrText xml:space="preserve"> PAGE </w:instrText>
    </w:r>
    <w:r w:rsidR="00B04DB0">
      <w:fldChar w:fldCharType="separate"/>
    </w:r>
    <w:r w:rsidR="00B04DB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F602" w14:textId="77777777" w:rsidR="0057020C" w:rsidRDefault="0057020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5810" w14:textId="77777777" w:rsidR="0083770A" w:rsidRDefault="0083770A">
      <w:r>
        <w:separator/>
      </w:r>
    </w:p>
  </w:footnote>
  <w:footnote w:type="continuationSeparator" w:id="0">
    <w:p w14:paraId="4779A386" w14:textId="77777777" w:rsidR="0083770A" w:rsidRDefault="0083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601E" w14:textId="77777777" w:rsidR="0057020C" w:rsidRDefault="0057020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28A3" w14:textId="77777777" w:rsidR="0057020C" w:rsidRDefault="0057020C">
    <w:pPr>
      <w:pStyle w:val="Body"/>
    </w:pPr>
  </w:p>
  <w:p w14:paraId="14DAD520" w14:textId="77777777" w:rsidR="0057020C" w:rsidRDefault="0083770A">
    <w:pPr>
      <w:pStyle w:val="Initials"/>
    </w:pPr>
    <w:r>
      <w:tab/>
    </w:r>
    <w:r>
      <w:t>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0C"/>
    <w:rsid w:val="0057020C"/>
    <w:rsid w:val="006A4853"/>
    <w:rsid w:val="0083770A"/>
    <w:rsid w:val="00B04DB0"/>
    <w:rsid w:val="00B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36D21"/>
  <w15:docId w15:val="{3F32EBAD-F94C-8749-80D7-BFCE44F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Text"/>
    <w:uiPriority w:val="9"/>
    <w:unhideWhenUsed/>
    <w:qFormat/>
    <w:pPr>
      <w:keepNext/>
      <w:keepLines/>
      <w:tabs>
        <w:tab w:val="right" w:pos="8640"/>
      </w:tabs>
      <w:spacing w:after="100"/>
      <w:outlineLvl w:val="1"/>
    </w:pPr>
    <w:rPr>
      <w:rFonts w:ascii="Century Gothic" w:hAnsi="Century Gothic" w:cs="Arial Unicode MS"/>
      <w:color w:val="58595B"/>
      <w:sz w:val="18"/>
      <w:szCs w:val="18"/>
      <w:u w:color="58595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before="200"/>
      <w:jc w:val="right"/>
    </w:pPr>
    <w:rPr>
      <w:rFonts w:ascii="Century Gothic" w:hAnsi="Century Gothic" w:cs="Arial Unicode MS"/>
      <w:b/>
      <w:bCs/>
      <w:color w:val="E76F34"/>
      <w:u w:color="E76F34"/>
    </w:rPr>
  </w:style>
  <w:style w:type="paragraph" w:customStyle="1" w:styleId="Body">
    <w:name w:val="Body"/>
    <w:rPr>
      <w:rFonts w:ascii="Century Gothic" w:hAnsi="Century Gothic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itials">
    <w:name w:val="Initials"/>
    <w:rPr>
      <w:rFonts w:ascii="Century Gothic" w:hAnsi="Century Gothic" w:cs="Arial Unicode MS"/>
      <w:b/>
      <w:bCs/>
      <w:color w:val="FFFFFF"/>
      <w:sz w:val="88"/>
      <w:szCs w:val="88"/>
      <w:u w:color="FFFFFF"/>
    </w:rPr>
  </w:style>
  <w:style w:type="paragraph" w:styleId="Title">
    <w:name w:val="Title"/>
    <w:next w:val="Body"/>
    <w:uiPriority w:val="10"/>
    <w:qFormat/>
    <w:pPr>
      <w:spacing w:after="120"/>
    </w:pPr>
    <w:rPr>
      <w:rFonts w:ascii="Century Gothic" w:hAnsi="Century Gothic" w:cs="Arial Unicode MS"/>
      <w:color w:val="E76F34"/>
      <w:sz w:val="72"/>
      <w:szCs w:val="72"/>
      <w:u w:color="E76F3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Details">
    <w:name w:val="Contact Details"/>
    <w:rPr>
      <w:rFonts w:ascii="Century Gothic" w:hAnsi="Century Gothic" w:cs="Arial Unicode MS"/>
      <w:color w:val="7F7F7F"/>
      <w:sz w:val="16"/>
      <w:szCs w:val="16"/>
      <w:u w:color="7F7F7F"/>
    </w:rPr>
  </w:style>
  <w:style w:type="paragraph" w:customStyle="1" w:styleId="Heading">
    <w:name w:val="Heading"/>
    <w:next w:val="BodyText"/>
    <w:pPr>
      <w:keepNext/>
      <w:keepLines/>
      <w:jc w:val="right"/>
      <w:outlineLvl w:val="0"/>
    </w:pPr>
    <w:rPr>
      <w:rFonts w:ascii="Century Gothic" w:hAnsi="Century Gothic" w:cs="Arial Unicode MS"/>
      <w:b/>
      <w:bCs/>
      <w:color w:val="E76F34"/>
      <w:sz w:val="18"/>
      <w:szCs w:val="18"/>
      <w:u w:color="E76F3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80"/>
    </w:pPr>
    <w:rPr>
      <w:rFonts w:ascii="Century Gothic" w:hAnsi="Century Gothic" w:cs="Arial Unicode MS"/>
      <w:color w:val="7F7F7F"/>
      <w:sz w:val="18"/>
      <w:szCs w:val="18"/>
      <w:u w:color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itials Resume 2">
  <a:themeElements>
    <a:clrScheme name="Initials Resume 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76F34"/>
      </a:accent1>
      <a:accent2>
        <a:srgbClr val="D12D27"/>
      </a:accent2>
      <a:accent3>
        <a:srgbClr val="DED091"/>
      </a:accent3>
      <a:accent4>
        <a:srgbClr val="ACB463"/>
      </a:accent4>
      <a:accent5>
        <a:srgbClr val="90BAC4"/>
      </a:accent5>
      <a:accent6>
        <a:srgbClr val="60A1AE"/>
      </a:accent6>
      <a:hlink>
        <a:srgbClr val="0000FF"/>
      </a:hlink>
      <a:folHlink>
        <a:srgbClr val="FF00FF"/>
      </a:folHlink>
    </a:clrScheme>
    <a:fontScheme name="Initials Resume 2">
      <a:majorFont>
        <a:latin typeface="Century Gothic"/>
        <a:ea typeface="Century Gothic"/>
        <a:cs typeface="Century Gothic"/>
      </a:majorFont>
      <a:minorFont>
        <a:latin typeface="Helvetica Neue"/>
        <a:ea typeface="Helvetica Neue"/>
        <a:cs typeface="Helvetica Neue"/>
      </a:minorFont>
    </a:fontScheme>
    <a:fmtScheme name="Initials Resume 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2020-02-06T23:43:00Z</dcterms:created>
  <dcterms:modified xsi:type="dcterms:W3CDTF">2020-02-07T00:20:00Z</dcterms:modified>
</cp:coreProperties>
</file>